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8404" w14:textId="3D6E1E32" w:rsidR="008A547F" w:rsidRPr="00E84DB6" w:rsidRDefault="002807F8" w:rsidP="008A5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System Name: </w:t>
      </w:r>
      <w:r w:rsidR="00E84DB6">
        <w:rPr>
          <w:rFonts w:ascii="Times New Roman" w:hAnsi="Times New Roman" w:cs="Times New Roman"/>
          <w:sz w:val="28"/>
          <w:szCs w:val="28"/>
        </w:rPr>
        <w:t>Calero Pinnacle</w:t>
      </w:r>
    </w:p>
    <w:p w14:paraId="29935CFA" w14:textId="7BB815D1" w:rsidR="00B56B47" w:rsidRPr="0067421C" w:rsidRDefault="00B62EAE" w:rsidP="00B62EAE">
      <w:pPr>
        <w:pStyle w:val="Heading2"/>
        <w:spacing w:before="0" w:after="24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Tracking Number: </w:t>
      </w:r>
      <w:r w:rsidR="00AF2BFA">
        <w:rPr>
          <w:rFonts w:ascii="Times New Roman" w:hAnsi="Times New Roman" w:cs="Times New Roman"/>
          <w:color w:val="auto"/>
        </w:rPr>
        <w:tab/>
      </w:r>
      <w:r w:rsidR="00E84DB6">
        <w:rPr>
          <w:rFonts w:ascii="Times New Roman" w:hAnsi="Times New Roman" w:cs="Times New Roman"/>
          <w:b w:val="0"/>
          <w:color w:val="auto"/>
        </w:rPr>
        <w:t>322</w:t>
      </w:r>
    </w:p>
    <w:p w14:paraId="1145530F" w14:textId="5933C4DE" w:rsidR="00B56B47" w:rsidRPr="00B62EAE" w:rsidRDefault="002E7D5C" w:rsidP="00B62EAE">
      <w:pPr>
        <w:pStyle w:val="Heading2"/>
        <w:spacing w:before="0" w:after="24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>Response:</w:t>
      </w:r>
      <w:r w:rsidR="00B62EAE">
        <w:rPr>
          <w:rFonts w:ascii="Times New Roman" w:hAnsi="Times New Roman" w:cs="Times New Roman"/>
          <w:color w:val="auto"/>
        </w:rPr>
        <w:t xml:space="preserve"> </w:t>
      </w:r>
      <w:r w:rsidR="00AF2BFA">
        <w:rPr>
          <w:rFonts w:ascii="Times New Roman" w:hAnsi="Times New Roman" w:cs="Times New Roman"/>
          <w:color w:val="auto"/>
        </w:rPr>
        <w:tab/>
      </w:r>
      <w:r w:rsidR="00AF2BFA">
        <w:rPr>
          <w:rFonts w:ascii="Times New Roman" w:hAnsi="Times New Roman" w:cs="Times New Roman"/>
          <w:color w:val="auto"/>
        </w:rPr>
        <w:tab/>
      </w:r>
      <w:r w:rsidR="00AF2BFA">
        <w:rPr>
          <w:rFonts w:ascii="Times New Roman" w:hAnsi="Times New Roman" w:cs="Times New Roman"/>
          <w:color w:val="auto"/>
        </w:rPr>
        <w:tab/>
      </w:r>
      <w:r w:rsidR="00E84D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Retrofit</w:t>
      </w:r>
    </w:p>
    <w:p w14:paraId="3F0F96E3" w14:textId="1B3E0687" w:rsidR="008A547F" w:rsidRDefault="008A547F" w:rsidP="00CF2C90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>Executive Summary:</w:t>
      </w:r>
      <w:r w:rsidRPr="008A547F">
        <w:rPr>
          <w:rFonts w:ascii="Times New Roman" w:hAnsi="Times New Roman" w:cs="Times New Roman"/>
          <w:color w:val="auto"/>
        </w:rPr>
        <w:tab/>
      </w:r>
    </w:p>
    <w:p w14:paraId="0220BE24" w14:textId="498B5853" w:rsidR="00FB0546" w:rsidRDefault="00B56B47" w:rsidP="00FB0546">
      <w:pPr>
        <w:rPr>
          <w:rFonts w:ascii="Times New Roman" w:hAnsi="Times New Roman" w:cs="Times New Roman"/>
          <w:sz w:val="24"/>
          <w:szCs w:val="24"/>
        </w:rPr>
      </w:pPr>
      <w:r w:rsidRPr="00B62EAE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="002807F8">
        <w:rPr>
          <w:rFonts w:ascii="Times New Roman" w:hAnsi="Times New Roman" w:cs="Times New Roman"/>
          <w:sz w:val="24"/>
          <w:szCs w:val="24"/>
          <w:u w:val="single"/>
        </w:rPr>
        <w:t xml:space="preserve"> / System Purpose</w:t>
      </w:r>
      <w:r w:rsidRPr="00B56B47">
        <w:rPr>
          <w:rFonts w:ascii="Times New Roman" w:hAnsi="Times New Roman" w:cs="Times New Roman"/>
          <w:sz w:val="24"/>
          <w:szCs w:val="24"/>
        </w:rPr>
        <w:t>:</w:t>
      </w:r>
    </w:p>
    <w:p w14:paraId="16FFC3A2" w14:textId="72941D68" w:rsidR="0035769C" w:rsidRPr="00681E6A" w:rsidRDefault="0035769C" w:rsidP="00357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EITS Telephone Services uses the Calero Pinnacle software for billing and E911 integration services.  </w:t>
      </w:r>
    </w:p>
    <w:p w14:paraId="31470BC2" w14:textId="77777777" w:rsidR="00FC62A6" w:rsidRDefault="00B62EAE" w:rsidP="00B62EAE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62EAE">
        <w:rPr>
          <w:rFonts w:ascii="Times New Roman" w:hAnsi="Times New Roman" w:cs="Times New Roman"/>
          <w:sz w:val="24"/>
          <w:szCs w:val="24"/>
          <w:u w:val="single"/>
        </w:rPr>
        <w:t xml:space="preserve">Mainframe 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62EAE">
        <w:rPr>
          <w:rFonts w:ascii="Times New Roman" w:hAnsi="Times New Roman" w:cs="Times New Roman"/>
          <w:sz w:val="24"/>
          <w:szCs w:val="24"/>
          <w:u w:val="single"/>
        </w:rPr>
        <w:t>ntegration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B345FF" w14:textId="19BE43D3" w:rsidR="002807F8" w:rsidRPr="00FC62A6" w:rsidRDefault="00FC62A6" w:rsidP="00FC62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Pinnacle uses existing UGA financial data, including account numbers, to send information to legacy financial systems. </w:t>
      </w:r>
      <w:r w:rsidR="00B62EAE" w:rsidRPr="00FC62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F58AAA5" w14:textId="5121CB98" w:rsidR="008A547F" w:rsidRDefault="008A547F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 xml:space="preserve">Business Problem: </w:t>
      </w:r>
      <w:r w:rsidRPr="008A547F">
        <w:rPr>
          <w:rFonts w:ascii="Times New Roman" w:hAnsi="Times New Roman" w:cs="Times New Roman"/>
          <w:color w:val="auto"/>
        </w:rPr>
        <w:tab/>
      </w:r>
    </w:p>
    <w:p w14:paraId="188C5E1D" w14:textId="6CAB3251" w:rsidR="00520648" w:rsidRPr="00520648" w:rsidRDefault="00520648" w:rsidP="0052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E6A">
        <w:rPr>
          <w:rFonts w:ascii="Times New Roman" w:hAnsi="Times New Roman" w:cs="Times New Roman"/>
          <w:color w:val="000000" w:themeColor="text1"/>
          <w:sz w:val="24"/>
          <w:szCs w:val="24"/>
        </w:rPr>
        <w:t>In preparation for the OneSource chart of accounts changes, we have a business need to have Calero customize our Pinnacle application to handle the new account format.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If we do not make this change, Telephone Services will not be able to bill our customers.</w:t>
      </w:r>
    </w:p>
    <w:p w14:paraId="34E21E66" w14:textId="7171B5FB" w:rsidR="008A547F" w:rsidRDefault="008A547F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 xml:space="preserve">Anticipated Impact: </w:t>
      </w:r>
    </w:p>
    <w:p w14:paraId="5FDF0A3C" w14:textId="1AB80343" w:rsidR="00D32CED" w:rsidRDefault="00FC62A6" w:rsidP="0052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Pinnacle is used by </w:t>
      </w:r>
      <w:r w:rsidR="00D3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little less than 100 users on campus and is used daily. </w:t>
      </w:r>
    </w:p>
    <w:p w14:paraId="5FA5A093" w14:textId="70D6148B" w:rsidR="00520648" w:rsidRPr="00681E6A" w:rsidRDefault="00520648" w:rsidP="0052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work will be performed in a DEV instance within Calero’s cloud hosting before being implemented in PROD.  </w:t>
      </w:r>
    </w:p>
    <w:p w14:paraId="74CD7CC8" w14:textId="5F774D6E" w:rsidR="008A547F" w:rsidRDefault="008A547F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>Scope:</w:t>
      </w:r>
    </w:p>
    <w:p w14:paraId="7EE2511F" w14:textId="0CA97826" w:rsidR="00520648" w:rsidRPr="00520648" w:rsidRDefault="00520648" w:rsidP="00520648">
      <w:pPr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scope of this project is solely for the Calero Pinnacle application customization work. </w:t>
      </w:r>
    </w:p>
    <w:p w14:paraId="2D77692E" w14:textId="60FA6162" w:rsidR="002E7D5C" w:rsidRDefault="002E7D5C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2E7D5C">
        <w:rPr>
          <w:rFonts w:ascii="Times New Roman" w:hAnsi="Times New Roman" w:cs="Times New Roman"/>
          <w:color w:val="auto"/>
        </w:rPr>
        <w:t xml:space="preserve">Timeline: </w:t>
      </w:r>
    </w:p>
    <w:p w14:paraId="02F5D6CC" w14:textId="744A4811" w:rsidR="00B62EAE" w:rsidRPr="00D32CED" w:rsidRDefault="00D32CED" w:rsidP="00D32C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 key integration that will need to be in place for the July 1, 2018 PeopleSoft Financials go-live. </w:t>
      </w:r>
    </w:p>
    <w:p w14:paraId="455761E1" w14:textId="4D32F55F" w:rsidR="00EC1907" w:rsidRDefault="00EC1907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2E7D5C">
        <w:rPr>
          <w:rFonts w:ascii="Times New Roman" w:hAnsi="Times New Roman" w:cs="Times New Roman"/>
          <w:color w:val="auto"/>
        </w:rPr>
        <w:t>Costs:</w:t>
      </w:r>
    </w:p>
    <w:p w14:paraId="04109D06" w14:textId="0A006CE2" w:rsidR="00D32CED" w:rsidRPr="00681E6A" w:rsidRDefault="00D32CED" w:rsidP="00D32C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estimate given by Calero professional services team was that the project should not exceed 40 hours of work and $10,000 in conversion charges.  </w:t>
      </w:r>
    </w:p>
    <w:p w14:paraId="4452D818" w14:textId="473E48AF" w:rsidR="00EC1907" w:rsidRDefault="00EC1907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2E7D5C">
        <w:rPr>
          <w:rFonts w:ascii="Times New Roman" w:hAnsi="Times New Roman" w:cs="Times New Roman"/>
          <w:color w:val="auto"/>
        </w:rPr>
        <w:lastRenderedPageBreak/>
        <w:t>Staffing:</w:t>
      </w:r>
    </w:p>
    <w:p w14:paraId="28C6B007" w14:textId="3AF05377" w:rsidR="00BF553B" w:rsidRPr="00BA6A22" w:rsidRDefault="00BF553B" w:rsidP="00BF553B">
      <w:pPr>
        <w:rPr>
          <w:rFonts w:ascii="Times New Roman" w:hAnsi="Times New Roman" w:cs="Times New Roman"/>
          <w:sz w:val="24"/>
          <w:szCs w:val="24"/>
        </w:rPr>
      </w:pPr>
      <w:r w:rsidRPr="00B62EAE">
        <w:rPr>
          <w:rFonts w:ascii="Times New Roman" w:hAnsi="Times New Roman" w:cs="Times New Roman"/>
          <w:sz w:val="24"/>
          <w:szCs w:val="24"/>
          <w:u w:val="single"/>
        </w:rPr>
        <w:t>Functional Contact</w:t>
      </w:r>
      <w:r w:rsidRPr="00BA6A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EB55D8">
        <w:rPr>
          <w:rFonts w:ascii="Times New Roman" w:hAnsi="Times New Roman" w:cs="Times New Roman"/>
          <w:sz w:val="24"/>
          <w:szCs w:val="24"/>
        </w:rPr>
        <w:t>Jonathan Hardy</w:t>
      </w:r>
    </w:p>
    <w:p w14:paraId="695BBC9B" w14:textId="4AFC17AA" w:rsidR="00BF553B" w:rsidRPr="00BA6A22" w:rsidRDefault="00BF553B" w:rsidP="00BF553B">
      <w:pPr>
        <w:rPr>
          <w:rFonts w:ascii="Times New Roman" w:hAnsi="Times New Roman" w:cs="Times New Roman"/>
          <w:sz w:val="24"/>
          <w:szCs w:val="24"/>
        </w:rPr>
      </w:pPr>
      <w:r w:rsidRPr="00B62EAE">
        <w:rPr>
          <w:rFonts w:ascii="Times New Roman" w:hAnsi="Times New Roman" w:cs="Times New Roman"/>
          <w:sz w:val="24"/>
          <w:szCs w:val="24"/>
          <w:u w:val="single"/>
        </w:rPr>
        <w:t>Technical Contact</w:t>
      </w:r>
      <w:r w:rsidRPr="00BA6A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EB55D8">
        <w:rPr>
          <w:rFonts w:ascii="Times New Roman" w:hAnsi="Times New Roman" w:cs="Times New Roman"/>
          <w:sz w:val="24"/>
          <w:szCs w:val="24"/>
        </w:rPr>
        <w:t>Chris Baines</w:t>
      </w:r>
      <w:bookmarkStart w:id="0" w:name="_GoBack"/>
      <w:bookmarkEnd w:id="0"/>
    </w:p>
    <w:p w14:paraId="7CA53783" w14:textId="77777777" w:rsidR="00520648" w:rsidRPr="00681E6A" w:rsidRDefault="00520648" w:rsidP="0052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 additional staffing should be needed for this from EITS, as work will be performed by Calero. EITS personnel will be responsible for testing, communications, and population of new data.</w:t>
      </w:r>
    </w:p>
    <w:p w14:paraId="56B68B31" w14:textId="7445772D" w:rsidR="008A547F" w:rsidRDefault="008A547F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>Risks:</w:t>
      </w:r>
    </w:p>
    <w:p w14:paraId="1D37D873" w14:textId="77777777" w:rsidR="00520648" w:rsidRDefault="00520648" w:rsidP="00520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project has multiple risks of varying degrees.</w:t>
      </w:r>
    </w:p>
    <w:p w14:paraId="027775A5" w14:textId="77777777" w:rsidR="00520648" w:rsidRDefault="00520648" w:rsidP="00520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Calero has a history of mishandling projects in regard to timely completion.</w:t>
      </w:r>
    </w:p>
    <w:p w14:paraId="3BE8E175" w14:textId="77777777" w:rsidR="00520648" w:rsidRDefault="00520648" w:rsidP="00520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Errors with account strings could negatively impact a $3.1M annual revenue.</w:t>
      </w:r>
    </w:p>
    <w:p w14:paraId="701E06EB" w14:textId="77777777" w:rsidR="00520648" w:rsidRPr="00EF5FA0" w:rsidRDefault="00520648" w:rsidP="00520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UGA and ACC PD projects around E911 could impact timelines and deliverables.</w:t>
      </w:r>
    </w:p>
    <w:p w14:paraId="321C2C4A" w14:textId="4754CF20" w:rsidR="00BA6A22" w:rsidRPr="00CF2C90" w:rsidRDefault="00BA6A22" w:rsidP="00BF553B">
      <w:pPr>
        <w:rPr>
          <w:rFonts w:ascii="Times New Roman" w:hAnsi="Times New Roman" w:cs="Times New Roman"/>
          <w:i/>
          <w:sz w:val="24"/>
          <w:szCs w:val="24"/>
        </w:rPr>
      </w:pPr>
    </w:p>
    <w:sectPr w:rsidR="00BA6A22" w:rsidRPr="00CF2C90" w:rsidSect="008272D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9ADD" w14:textId="77777777" w:rsidR="009243DF" w:rsidRDefault="009243DF" w:rsidP="007D4283">
      <w:pPr>
        <w:spacing w:after="0" w:line="240" w:lineRule="auto"/>
      </w:pPr>
      <w:r>
        <w:separator/>
      </w:r>
    </w:p>
  </w:endnote>
  <w:endnote w:type="continuationSeparator" w:id="0">
    <w:p w14:paraId="1F85FEB6" w14:textId="77777777" w:rsidR="009243DF" w:rsidRDefault="009243DF" w:rsidP="007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2F85" w14:textId="77777777" w:rsidR="009243DF" w:rsidRDefault="009243DF" w:rsidP="007D4283">
      <w:pPr>
        <w:spacing w:after="0" w:line="240" w:lineRule="auto"/>
      </w:pPr>
      <w:r>
        <w:separator/>
      </w:r>
    </w:p>
  </w:footnote>
  <w:footnote w:type="continuationSeparator" w:id="0">
    <w:p w14:paraId="0E3AA4A3" w14:textId="77777777" w:rsidR="009243DF" w:rsidRDefault="009243DF" w:rsidP="007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5E1E"/>
    <w:multiLevelType w:val="hybridMultilevel"/>
    <w:tmpl w:val="EBEEC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956B2"/>
    <w:multiLevelType w:val="hybridMultilevel"/>
    <w:tmpl w:val="79C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E0333"/>
    <w:multiLevelType w:val="hybridMultilevel"/>
    <w:tmpl w:val="F28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83"/>
    <w:rsid w:val="00172946"/>
    <w:rsid w:val="00172BA1"/>
    <w:rsid w:val="001838BE"/>
    <w:rsid w:val="001D7139"/>
    <w:rsid w:val="001E362C"/>
    <w:rsid w:val="0023061F"/>
    <w:rsid w:val="00234FA8"/>
    <w:rsid w:val="002807F8"/>
    <w:rsid w:val="00283E25"/>
    <w:rsid w:val="00294717"/>
    <w:rsid w:val="002D625D"/>
    <w:rsid w:val="002E7D5C"/>
    <w:rsid w:val="0035769C"/>
    <w:rsid w:val="003B0F21"/>
    <w:rsid w:val="003D5A80"/>
    <w:rsid w:val="003E24F4"/>
    <w:rsid w:val="00417835"/>
    <w:rsid w:val="0046340C"/>
    <w:rsid w:val="004F4C1A"/>
    <w:rsid w:val="0050112C"/>
    <w:rsid w:val="00503986"/>
    <w:rsid w:val="00503A1C"/>
    <w:rsid w:val="00520648"/>
    <w:rsid w:val="005A39BD"/>
    <w:rsid w:val="005B4487"/>
    <w:rsid w:val="005D4377"/>
    <w:rsid w:val="005F4EB5"/>
    <w:rsid w:val="00630E7A"/>
    <w:rsid w:val="0067421C"/>
    <w:rsid w:val="00704758"/>
    <w:rsid w:val="00710279"/>
    <w:rsid w:val="00721B30"/>
    <w:rsid w:val="0073185D"/>
    <w:rsid w:val="0075130E"/>
    <w:rsid w:val="007542F0"/>
    <w:rsid w:val="007B432A"/>
    <w:rsid w:val="007B4D36"/>
    <w:rsid w:val="007D4283"/>
    <w:rsid w:val="008272D7"/>
    <w:rsid w:val="008A547F"/>
    <w:rsid w:val="009243DF"/>
    <w:rsid w:val="00964905"/>
    <w:rsid w:val="00A03659"/>
    <w:rsid w:val="00AF2BFA"/>
    <w:rsid w:val="00B56B47"/>
    <w:rsid w:val="00B62EAE"/>
    <w:rsid w:val="00BA6A22"/>
    <w:rsid w:val="00BB55C1"/>
    <w:rsid w:val="00BE531C"/>
    <w:rsid w:val="00BF553B"/>
    <w:rsid w:val="00C62822"/>
    <w:rsid w:val="00C67222"/>
    <w:rsid w:val="00CA2629"/>
    <w:rsid w:val="00CF2C90"/>
    <w:rsid w:val="00D3223F"/>
    <w:rsid w:val="00D32CED"/>
    <w:rsid w:val="00D94456"/>
    <w:rsid w:val="00E17C17"/>
    <w:rsid w:val="00E67C9E"/>
    <w:rsid w:val="00E84DB6"/>
    <w:rsid w:val="00E937B1"/>
    <w:rsid w:val="00EB55D8"/>
    <w:rsid w:val="00EC1907"/>
    <w:rsid w:val="00F021B9"/>
    <w:rsid w:val="00F23D90"/>
    <w:rsid w:val="00F76CD2"/>
    <w:rsid w:val="00FB0546"/>
    <w:rsid w:val="00FB4BB1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BDB0C1"/>
  <w15:docId w15:val="{1DDB1BB0-B15C-4452-A0D8-3111F909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83"/>
  </w:style>
  <w:style w:type="paragraph" w:styleId="Footer">
    <w:name w:val="footer"/>
    <w:basedOn w:val="Normal"/>
    <w:link w:val="FooterChar"/>
    <w:uiPriority w:val="99"/>
    <w:unhideWhenUsed/>
    <w:rsid w:val="007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83"/>
  </w:style>
  <w:style w:type="paragraph" w:styleId="BalloonText">
    <w:name w:val="Balloon Text"/>
    <w:basedOn w:val="Normal"/>
    <w:link w:val="BalloonTextChar"/>
    <w:uiPriority w:val="99"/>
    <w:semiHidden/>
    <w:unhideWhenUsed/>
    <w:rsid w:val="007D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547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8A547F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A5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65F9-46C9-4843-957C-40A8B2C6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Kathryn Boyles</dc:creator>
  <cp:lastModifiedBy>Stacy Boyles</cp:lastModifiedBy>
  <cp:revision>4</cp:revision>
  <cp:lastPrinted>2017-09-08T21:09:00Z</cp:lastPrinted>
  <dcterms:created xsi:type="dcterms:W3CDTF">2017-09-11T19:35:00Z</dcterms:created>
  <dcterms:modified xsi:type="dcterms:W3CDTF">2017-09-11T20:04:00Z</dcterms:modified>
</cp:coreProperties>
</file>